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8793" w14:textId="316D6367" w:rsidR="0028724B" w:rsidRPr="0069094D" w:rsidRDefault="00000000">
      <w:pPr>
        <w:pStyle w:val="P68B1DB1-Normalny1"/>
        <w:jc w:val="center"/>
        <w:rPr>
          <w:lang w:val="uk-UA"/>
        </w:rPr>
      </w:pPr>
      <w:r w:rsidRPr="0069094D">
        <w:rPr>
          <w:lang w:val="uk-UA"/>
        </w:rPr>
        <w:t>Правила користування перехоплювальною автостоянкою (P+R) на території Люблінського автовокзалу</w:t>
      </w:r>
    </w:p>
    <w:p w14:paraId="7797D3E3" w14:textId="77777777" w:rsidR="0028724B" w:rsidRPr="0069094D" w:rsidRDefault="00000000">
      <w:pPr>
        <w:pStyle w:val="P68B1DB1-Normalny2"/>
        <w:jc w:val="center"/>
        <w:rPr>
          <w:lang w:val="uk-UA"/>
        </w:rPr>
      </w:pPr>
      <w:r w:rsidRPr="0069094D">
        <w:rPr>
          <w:lang w:val="uk-UA"/>
        </w:rPr>
        <w:t>§ 1</w:t>
      </w:r>
    </w:p>
    <w:p w14:paraId="16A8A23B" w14:textId="5CDCC0D5" w:rsidR="0028724B" w:rsidRPr="0069094D" w:rsidRDefault="00000000" w:rsidP="0069094D">
      <w:pPr>
        <w:pStyle w:val="P68B1DB1-Akapitzlist3"/>
        <w:numPr>
          <w:ilvl w:val="0"/>
          <w:numId w:val="16"/>
        </w:numPr>
        <w:jc w:val="both"/>
        <w:rPr>
          <w:lang w:val="uk-UA"/>
        </w:rPr>
      </w:pPr>
      <w:r w:rsidRPr="0069094D">
        <w:rPr>
          <w:lang w:val="uk-UA"/>
        </w:rPr>
        <w:t xml:space="preserve">Правила користування автостоянкою (P+R) на Люблінському автовокзалі, звані далі </w:t>
      </w:r>
      <w:r w:rsidR="0069094D">
        <w:rPr>
          <w:lang w:val="uk-UA"/>
        </w:rPr>
        <w:t>–</w:t>
      </w:r>
      <w:r w:rsidRPr="0069094D">
        <w:rPr>
          <w:lang w:val="uk-UA"/>
        </w:rPr>
        <w:t xml:space="preserve"> Правилами, визначають правила організації та користування автостоянкою. </w:t>
      </w:r>
    </w:p>
    <w:p w14:paraId="5E646129" w14:textId="77777777" w:rsidR="0028724B" w:rsidRPr="0069094D" w:rsidRDefault="00000000">
      <w:pPr>
        <w:pStyle w:val="P68B1DB1-Akapitzlist3"/>
        <w:numPr>
          <w:ilvl w:val="0"/>
          <w:numId w:val="16"/>
        </w:numPr>
        <w:jc w:val="both"/>
        <w:rPr>
          <w:lang w:val="uk-UA"/>
        </w:rPr>
      </w:pPr>
      <w:r w:rsidRPr="0069094D">
        <w:rPr>
          <w:lang w:val="uk-UA"/>
        </w:rPr>
        <w:t>Терміни, які використовуються в Правилах, означають:</w:t>
      </w:r>
    </w:p>
    <w:p w14:paraId="4BF056C8" w14:textId="1BDE855F" w:rsidR="0028724B" w:rsidRPr="0069094D" w:rsidRDefault="00000000">
      <w:pPr>
        <w:pStyle w:val="P68B1DB1-Akapitzlist3"/>
        <w:numPr>
          <w:ilvl w:val="1"/>
          <w:numId w:val="16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автостоянка P+R – об'єкт, розташований на території Люблінського автовокзалу, що не охороняється, призначений для паркування транспортних засобів – особистих автомобілів, мотоциклів та мопедів, з визначеними паркувальними місцями, призначеними для користувачів громадського транспорту, тобто осіб, які залишають особисті транспортні засоби на вказаних паркувальних місцях та продовжують свою подорож засобами громадського транспорту;</w:t>
      </w:r>
    </w:p>
    <w:p w14:paraId="5E3E1E48" w14:textId="77777777" w:rsidR="0028724B" w:rsidRPr="0069094D" w:rsidRDefault="00000000">
      <w:pPr>
        <w:pStyle w:val="P68B1DB1-Akapitzlist3"/>
        <w:numPr>
          <w:ilvl w:val="1"/>
          <w:numId w:val="16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паркувальне місце P+R – позначена на території  автостоянки P+R вертикальними та горизонтальними знаками площа, призначена для паркування одного особистого легкового автомобіля, мотоцикла або мопеда;</w:t>
      </w:r>
    </w:p>
    <w:p w14:paraId="101C9204" w14:textId="42AF46C2" w:rsidR="0028724B" w:rsidRPr="0069094D" w:rsidRDefault="00000000">
      <w:pPr>
        <w:pStyle w:val="P68B1DB1-Akapitzlist3"/>
        <w:numPr>
          <w:ilvl w:val="1"/>
          <w:numId w:val="16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Управляючий – Управління доріг міського транспорту м. Люблін (</w:t>
      </w:r>
      <w:proofErr w:type="spellStart"/>
      <w:r w:rsidRPr="0069094D">
        <w:rPr>
          <w:lang w:val="uk-UA"/>
        </w:rPr>
        <w:t>Zarząd</w:t>
      </w:r>
      <w:proofErr w:type="spellEnd"/>
      <w:r w:rsidRPr="0069094D">
        <w:rPr>
          <w:lang w:val="uk-UA"/>
        </w:rPr>
        <w:t xml:space="preserve"> </w:t>
      </w:r>
      <w:proofErr w:type="spellStart"/>
      <w:r w:rsidRPr="0069094D">
        <w:rPr>
          <w:lang w:val="uk-UA"/>
        </w:rPr>
        <w:t>Dróg</w:t>
      </w:r>
      <w:proofErr w:type="spellEnd"/>
      <w:r w:rsidRPr="0069094D">
        <w:rPr>
          <w:lang w:val="uk-UA"/>
        </w:rPr>
        <w:t xml:space="preserve"> i </w:t>
      </w:r>
      <w:proofErr w:type="spellStart"/>
      <w:r w:rsidRPr="0069094D">
        <w:rPr>
          <w:lang w:val="uk-UA"/>
        </w:rPr>
        <w:t>Transportu</w:t>
      </w:r>
      <w:proofErr w:type="spellEnd"/>
      <w:r w:rsidRPr="0069094D">
        <w:rPr>
          <w:lang w:val="uk-UA"/>
        </w:rPr>
        <w:t xml:space="preserve"> </w:t>
      </w:r>
      <w:proofErr w:type="spellStart"/>
      <w:r w:rsidRPr="0069094D">
        <w:rPr>
          <w:lang w:val="uk-UA"/>
        </w:rPr>
        <w:t>Miejskiego</w:t>
      </w:r>
      <w:proofErr w:type="spellEnd"/>
      <w:r w:rsidRPr="0069094D">
        <w:rPr>
          <w:lang w:val="uk-UA"/>
        </w:rPr>
        <w:t xml:space="preserve"> w </w:t>
      </w:r>
      <w:proofErr w:type="spellStart"/>
      <w:r w:rsidRPr="0069094D">
        <w:rPr>
          <w:lang w:val="uk-UA"/>
        </w:rPr>
        <w:t>Lublinie</w:t>
      </w:r>
      <w:proofErr w:type="spellEnd"/>
      <w:r w:rsidRPr="0069094D">
        <w:rPr>
          <w:lang w:val="uk-UA"/>
        </w:rPr>
        <w:t>) – бюджетний підрозділ Ґміни м. Люблін</w:t>
      </w:r>
      <w:r w:rsidR="0069094D">
        <w:rPr>
          <w:lang w:val="uk-UA"/>
        </w:rPr>
        <w:t>а</w:t>
      </w:r>
      <w:r w:rsidRPr="0069094D">
        <w:rPr>
          <w:lang w:val="uk-UA"/>
        </w:rPr>
        <w:t xml:space="preserve"> (Люблінського </w:t>
      </w:r>
      <w:proofErr w:type="spellStart"/>
      <w:r w:rsidRPr="0069094D">
        <w:rPr>
          <w:lang w:val="uk-UA"/>
        </w:rPr>
        <w:t>муніціпалітету</w:t>
      </w:r>
      <w:proofErr w:type="spellEnd"/>
      <w:r w:rsidRPr="0069094D">
        <w:rPr>
          <w:lang w:val="uk-UA"/>
        </w:rPr>
        <w:t>);</w:t>
      </w:r>
    </w:p>
    <w:p w14:paraId="331A5F79" w14:textId="77777777" w:rsidR="0028724B" w:rsidRPr="0069094D" w:rsidRDefault="00000000">
      <w:pPr>
        <w:pStyle w:val="P68B1DB1-Akapitzlist3"/>
        <w:numPr>
          <w:ilvl w:val="1"/>
          <w:numId w:val="16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Користувач – фізична особа, яка користується паркувальним місцем на автостоянці P+R, тобто особа, що керує транспортним засобом –  особистим легковим автомобілем, мотоциклом або мопедом, чи, якщо неможливо встановити особу водія транспортного засобу – власника транспортного засобу;</w:t>
      </w:r>
    </w:p>
    <w:p w14:paraId="15CD6B64" w14:textId="77777777" w:rsidR="0028724B" w:rsidRPr="0069094D" w:rsidRDefault="00000000">
      <w:pPr>
        <w:pStyle w:val="P68B1DB1-Akapitzlist3"/>
        <w:numPr>
          <w:ilvl w:val="1"/>
          <w:numId w:val="16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доба паркування – період, що триває безперервно з 4.30 до 2.30 наступного дня, якщо Управляючий не прийме рішення про тимчасове припинення використання автостоянки P+R.</w:t>
      </w:r>
    </w:p>
    <w:p w14:paraId="049DAB48" w14:textId="77777777" w:rsidR="0028724B" w:rsidRPr="0069094D" w:rsidRDefault="00000000">
      <w:pPr>
        <w:pStyle w:val="P68B1DB1-Normalny2"/>
        <w:jc w:val="center"/>
        <w:rPr>
          <w:lang w:val="uk-UA"/>
        </w:rPr>
      </w:pPr>
      <w:r w:rsidRPr="0069094D">
        <w:rPr>
          <w:lang w:val="uk-UA"/>
        </w:rPr>
        <w:t>§ 2</w:t>
      </w:r>
    </w:p>
    <w:p w14:paraId="2FC0955E" w14:textId="77777777" w:rsidR="0028724B" w:rsidRPr="0069094D" w:rsidRDefault="00000000">
      <w:pPr>
        <w:pStyle w:val="P68B1DB1-Akapitzlist3"/>
        <w:numPr>
          <w:ilvl w:val="0"/>
          <w:numId w:val="17"/>
        </w:numPr>
        <w:jc w:val="both"/>
        <w:rPr>
          <w:lang w:val="uk-UA"/>
        </w:rPr>
      </w:pPr>
      <w:r w:rsidRPr="0069094D">
        <w:rPr>
          <w:lang w:val="uk-UA"/>
        </w:rPr>
        <w:t xml:space="preserve">Автостоянка P+R є загальнодоступною в межах, встановлених Правилами та положеннями Закону від 20 червня 1997 р. Закон </w:t>
      </w:r>
      <w:bdo w:val="ltr">
        <w:r w:rsidRPr="0069094D">
          <w:rPr>
            <w:lang w:val="uk-UA"/>
          </w:rPr>
          <w:t xml:space="preserve">«Про дорожній рух» (Законод. В. за 2021 р., поз. 450 з подальшими змінами), 7 днів на тиждень, з 4.30 до 2.30 наступного дня. З 2.30 до 4.30 на автостоянці P+R проводяться роботи з технічного обслуговування та прибирання. </w:t>
        </w:r>
      </w:bdo>
    </w:p>
    <w:p w14:paraId="0A2EF112" w14:textId="77777777" w:rsidR="0028724B" w:rsidRPr="0069094D" w:rsidRDefault="00000000">
      <w:pPr>
        <w:pStyle w:val="P68B1DB1-Akapitzlist3"/>
        <w:numPr>
          <w:ilvl w:val="0"/>
          <w:numId w:val="17"/>
        </w:numPr>
        <w:jc w:val="both"/>
        <w:rPr>
          <w:lang w:val="uk-UA"/>
        </w:rPr>
      </w:pPr>
      <w:r w:rsidRPr="0069094D">
        <w:rPr>
          <w:lang w:val="uk-UA"/>
        </w:rPr>
        <w:t>Кожен Користувач, в'їжджаючи на територію автостоянки P+R, погоджується з умовами Правил та зобов'язується дотримуватися їх положень.</w:t>
      </w:r>
    </w:p>
    <w:p w14:paraId="45E302AD" w14:textId="77777777" w:rsidR="0028724B" w:rsidRPr="0069094D" w:rsidRDefault="00000000">
      <w:pPr>
        <w:pStyle w:val="P68B1DB1-Akapitzlist3"/>
        <w:numPr>
          <w:ilvl w:val="0"/>
          <w:numId w:val="17"/>
        </w:numPr>
        <w:jc w:val="both"/>
        <w:rPr>
          <w:lang w:val="uk-UA"/>
        </w:rPr>
      </w:pPr>
      <w:r w:rsidRPr="0069094D">
        <w:rPr>
          <w:lang w:val="uk-UA"/>
        </w:rPr>
        <w:t xml:space="preserve">У особливо обґрунтованих випадках Управляючий може прийняти рішення про тимчасове закриття автостоянки P+R, а Користувач не може пред'являти претензії з цього приводу до Люблінського муніципалітету або Управляючого. </w:t>
      </w:r>
    </w:p>
    <w:p w14:paraId="30EA7719" w14:textId="77777777" w:rsidR="0028724B" w:rsidRPr="0069094D" w:rsidRDefault="00000000">
      <w:pPr>
        <w:pStyle w:val="P68B1DB1-Akapitzlist3"/>
        <w:numPr>
          <w:ilvl w:val="0"/>
          <w:numId w:val="17"/>
        </w:numPr>
        <w:jc w:val="both"/>
        <w:rPr>
          <w:lang w:val="uk-UA"/>
        </w:rPr>
      </w:pPr>
      <w:r w:rsidRPr="0069094D">
        <w:rPr>
          <w:lang w:val="uk-UA"/>
        </w:rPr>
        <w:t xml:space="preserve">Автостоянка P+R не охороняється, а Ґміна м. Любліна та Управляючий не несуть відповідальності за шкоду, пов'язану з крадіжкою транспортного засобу, та іншу шкоду, заподіяну внаслідок знищення або пошкодження транспортного засобу, а також за речі, залишені в ньому або які становлять його обладнання. </w:t>
      </w:r>
    </w:p>
    <w:p w14:paraId="2DE7C22A" w14:textId="77777777" w:rsidR="0028724B" w:rsidRPr="0069094D" w:rsidRDefault="00000000">
      <w:pPr>
        <w:pStyle w:val="P68B1DB1-Akapitzlist3"/>
        <w:numPr>
          <w:ilvl w:val="0"/>
          <w:numId w:val="17"/>
        </w:numPr>
        <w:jc w:val="both"/>
        <w:rPr>
          <w:lang w:val="uk-UA"/>
        </w:rPr>
      </w:pPr>
      <w:r w:rsidRPr="0069094D">
        <w:rPr>
          <w:lang w:val="uk-UA"/>
        </w:rPr>
        <w:t xml:space="preserve">Автостоянка P+R постійно контролюється, особливо з метою перевірки дотримання Користувачами положень Правил. </w:t>
      </w:r>
    </w:p>
    <w:p w14:paraId="2F10950F" w14:textId="77777777" w:rsidR="0028724B" w:rsidRPr="0069094D" w:rsidRDefault="00000000">
      <w:pPr>
        <w:pStyle w:val="P68B1DB1-Akapitzlist3"/>
        <w:numPr>
          <w:ilvl w:val="0"/>
          <w:numId w:val="17"/>
        </w:numPr>
        <w:jc w:val="both"/>
        <w:rPr>
          <w:lang w:val="uk-UA"/>
        </w:rPr>
      </w:pPr>
      <w:r w:rsidRPr="0069094D">
        <w:rPr>
          <w:lang w:val="uk-UA"/>
        </w:rPr>
        <w:t xml:space="preserve">На автостоянці P+R обов'язковими до дотримання є положення Закону від 20 червня 1997 р. Закон «Про дорожній рух» (Законод. В. за 2021 р., поз. 450 </w:t>
      </w:r>
      <w:proofErr w:type="spellStart"/>
      <w:r w:rsidRPr="0069094D">
        <w:rPr>
          <w:lang w:val="uk-UA"/>
        </w:rPr>
        <w:t>зподальшими</w:t>
      </w:r>
      <w:proofErr w:type="spellEnd"/>
      <w:r w:rsidRPr="0069094D">
        <w:rPr>
          <w:lang w:val="uk-UA"/>
        </w:rPr>
        <w:t xml:space="preserve"> </w:t>
      </w:r>
      <w:r w:rsidRPr="0069094D">
        <w:rPr>
          <w:lang w:val="uk-UA"/>
        </w:rPr>
        <w:lastRenderedPageBreak/>
        <w:t>змінами), а Користувачі зобов'язані дотримуватися як вищезазначені правила, так і розмітки автостоянки P+R.</w:t>
      </w:r>
    </w:p>
    <w:p w14:paraId="2A332516" w14:textId="0531963A" w:rsidR="0028724B" w:rsidRPr="0069094D" w:rsidRDefault="00000000">
      <w:pPr>
        <w:pStyle w:val="P68B1DB1-Akapitzlist3"/>
        <w:numPr>
          <w:ilvl w:val="0"/>
          <w:numId w:val="17"/>
        </w:numPr>
        <w:jc w:val="both"/>
        <w:rPr>
          <w:lang w:val="uk-UA"/>
        </w:rPr>
      </w:pPr>
      <w:r w:rsidRPr="0069094D">
        <w:rPr>
          <w:lang w:val="uk-UA"/>
        </w:rPr>
        <w:t>На автостоянці P+R визначені місця для людей з обмеженими можливостями, якими можуть користуватися виключно особи з обмеженими можливостями, які мають паркувальн</w:t>
      </w:r>
      <w:r w:rsidR="0069094D">
        <w:rPr>
          <w:lang w:val="uk-UA"/>
        </w:rPr>
        <w:t>у карту</w:t>
      </w:r>
      <w:r w:rsidRPr="0069094D">
        <w:rPr>
          <w:lang w:val="uk-UA"/>
        </w:rPr>
        <w:t>, а також Користувачі, які перевозять осіб з обмеженими можливостями з дійсн</w:t>
      </w:r>
      <w:r w:rsidR="0069094D">
        <w:rPr>
          <w:lang w:val="uk-UA"/>
        </w:rPr>
        <w:t>ою</w:t>
      </w:r>
      <w:r w:rsidRPr="0069094D">
        <w:rPr>
          <w:lang w:val="uk-UA"/>
        </w:rPr>
        <w:t xml:space="preserve"> паркуваль</w:t>
      </w:r>
      <w:r w:rsidR="0069094D">
        <w:rPr>
          <w:lang w:val="uk-UA"/>
        </w:rPr>
        <w:t>ною</w:t>
      </w:r>
      <w:r w:rsidRPr="0069094D">
        <w:rPr>
          <w:lang w:val="uk-UA"/>
        </w:rPr>
        <w:t xml:space="preserve"> </w:t>
      </w:r>
      <w:r w:rsidR="0069094D">
        <w:rPr>
          <w:lang w:val="uk-UA"/>
        </w:rPr>
        <w:t>картою</w:t>
      </w:r>
      <w:r w:rsidRPr="0069094D">
        <w:rPr>
          <w:lang w:val="uk-UA"/>
        </w:rPr>
        <w:t>.</w:t>
      </w:r>
    </w:p>
    <w:p w14:paraId="07227F28" w14:textId="77777777" w:rsidR="0028724B" w:rsidRPr="0069094D" w:rsidRDefault="00000000">
      <w:pPr>
        <w:pStyle w:val="P68B1DB1-Akapitzlist3"/>
        <w:numPr>
          <w:ilvl w:val="0"/>
          <w:numId w:val="17"/>
        </w:numPr>
        <w:jc w:val="both"/>
        <w:rPr>
          <w:lang w:val="uk-UA"/>
        </w:rPr>
      </w:pPr>
      <w:r w:rsidRPr="0069094D">
        <w:rPr>
          <w:lang w:val="uk-UA"/>
        </w:rPr>
        <w:t>Люблінський муніципалітет та Управляючий не несуть відповідальності за шкоду, заподіяну дорожньо-транспортними засобами, що виникла на автостоянці P+R, щодо транспортних засобів та осіб, спричинених Користувачем або третіми особами.</w:t>
      </w:r>
    </w:p>
    <w:p w14:paraId="5174E3EB" w14:textId="77777777" w:rsidR="0028724B" w:rsidRPr="0069094D" w:rsidRDefault="00000000">
      <w:pPr>
        <w:pStyle w:val="P68B1DB1-Normalny2"/>
        <w:widowControl w:val="0"/>
        <w:autoSpaceDE w:val="0"/>
        <w:autoSpaceDN w:val="0"/>
        <w:adjustRightInd w:val="0"/>
        <w:spacing w:line="300" w:lineRule="atLeast"/>
        <w:jc w:val="center"/>
        <w:rPr>
          <w:lang w:val="uk-UA"/>
        </w:rPr>
      </w:pPr>
      <w:r w:rsidRPr="0069094D">
        <w:rPr>
          <w:lang w:val="uk-UA"/>
        </w:rPr>
        <w:t>§ 3</w:t>
      </w:r>
    </w:p>
    <w:p w14:paraId="0C5885AB" w14:textId="77777777" w:rsidR="0028724B" w:rsidRPr="0069094D" w:rsidRDefault="00000000">
      <w:pPr>
        <w:pStyle w:val="P68B1DB1-Akapitzlist3"/>
        <w:numPr>
          <w:ilvl w:val="0"/>
          <w:numId w:val="18"/>
        </w:numPr>
        <w:jc w:val="both"/>
        <w:rPr>
          <w:lang w:val="uk-UA"/>
        </w:rPr>
      </w:pPr>
      <w:r w:rsidRPr="0069094D">
        <w:rPr>
          <w:lang w:val="uk-UA"/>
        </w:rPr>
        <w:t xml:space="preserve">Умовою залишення транспортного засобу на паркувальному місці P+R на одну добу паркування є наявність квитка або іншої визнаної форми підтвердження внесення плати за проїзд у громадському транспорті у вказану добу паркування або право на безкоштовний проїзд у громадському транспорті, строк дії якого охоплює вказану добу паркування. </w:t>
      </w:r>
    </w:p>
    <w:p w14:paraId="3B0C95B0" w14:textId="77777777" w:rsidR="0028724B" w:rsidRPr="0069094D" w:rsidRDefault="00000000">
      <w:pPr>
        <w:pStyle w:val="P68B1DB1-Akapitzlist3"/>
        <w:numPr>
          <w:ilvl w:val="0"/>
          <w:numId w:val="18"/>
        </w:numPr>
        <w:jc w:val="both"/>
        <w:rPr>
          <w:lang w:val="uk-UA"/>
        </w:rPr>
      </w:pPr>
      <w:r w:rsidRPr="0069094D">
        <w:rPr>
          <w:lang w:val="uk-UA"/>
        </w:rPr>
        <w:t>Користувачі, які не відповідають умовам, викладеним в абз. 1 зобов'язані сплатити додаткову плату в розмірі 200,00 злотих брутто за кожну наступну добу паркування.</w:t>
      </w:r>
    </w:p>
    <w:p w14:paraId="6CD74CFD" w14:textId="77777777" w:rsidR="0028724B" w:rsidRPr="0069094D" w:rsidRDefault="00000000">
      <w:pPr>
        <w:pStyle w:val="P68B1DB1-Normalny2"/>
        <w:jc w:val="center"/>
        <w:rPr>
          <w:lang w:val="uk-UA"/>
        </w:rPr>
      </w:pPr>
      <w:r w:rsidRPr="0069094D">
        <w:rPr>
          <w:lang w:val="uk-UA"/>
        </w:rPr>
        <w:t>§ 4</w:t>
      </w:r>
    </w:p>
    <w:p w14:paraId="1AB16DC3" w14:textId="77777777" w:rsidR="0028724B" w:rsidRPr="0069094D" w:rsidRDefault="00000000">
      <w:pPr>
        <w:pStyle w:val="P68B1DB1-Akapitzlist3"/>
        <w:numPr>
          <w:ilvl w:val="0"/>
          <w:numId w:val="20"/>
        </w:numPr>
        <w:jc w:val="both"/>
        <w:rPr>
          <w:lang w:val="uk-UA"/>
        </w:rPr>
      </w:pPr>
      <w:r w:rsidRPr="0069094D">
        <w:rPr>
          <w:lang w:val="uk-UA"/>
        </w:rPr>
        <w:t>В'їхавши на територію автостоянки P+R Користувач зобов'язаний:</w:t>
      </w:r>
    </w:p>
    <w:p w14:paraId="23CCA264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використовувати автостоянку P+R за призначенням;</w:t>
      </w:r>
    </w:p>
    <w:p w14:paraId="7C7E93EA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 xml:space="preserve">залишати транспортний засіб на паркувальному місці P+R таким чином, щоб не закривати лінії, що позначають паркувальні місця; </w:t>
      </w:r>
    </w:p>
    <w:p w14:paraId="1EFD840D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 xml:space="preserve">користатися інфраструктурою та обладнанням, розташованими на території автостоянки P+R відповідно до їх цільового призначення, а також підтримувати належний порядок в їх межах; </w:t>
      </w:r>
    </w:p>
    <w:p w14:paraId="7EBFACED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захищати транспортний засіб від несанкціонованого виїзду або угону, зокрема:</w:t>
      </w:r>
    </w:p>
    <w:p w14:paraId="1A5A07DF" w14:textId="77777777" w:rsidR="0028724B" w:rsidRPr="0069094D" w:rsidRDefault="00000000">
      <w:pPr>
        <w:pStyle w:val="P68B1DB1-Akapitzlist3"/>
        <w:numPr>
          <w:ilvl w:val="2"/>
          <w:numId w:val="20"/>
        </w:numPr>
        <w:ind w:left="993" w:hanging="283"/>
        <w:jc w:val="both"/>
        <w:rPr>
          <w:lang w:val="uk-UA"/>
        </w:rPr>
      </w:pPr>
      <w:r w:rsidRPr="0069094D">
        <w:rPr>
          <w:lang w:val="uk-UA"/>
        </w:rPr>
        <w:t>вимкнути двигун транспортного засобу,</w:t>
      </w:r>
    </w:p>
    <w:p w14:paraId="0AECAE96" w14:textId="77777777" w:rsidR="0028724B" w:rsidRPr="0069094D" w:rsidRDefault="00000000">
      <w:pPr>
        <w:pStyle w:val="P68B1DB1-Akapitzlist3"/>
        <w:numPr>
          <w:ilvl w:val="2"/>
          <w:numId w:val="20"/>
        </w:numPr>
        <w:ind w:left="993" w:hanging="283"/>
        <w:jc w:val="both"/>
        <w:rPr>
          <w:lang w:val="uk-UA"/>
        </w:rPr>
      </w:pPr>
      <w:r w:rsidRPr="0069094D">
        <w:rPr>
          <w:lang w:val="uk-UA"/>
        </w:rPr>
        <w:t>захистити транспортний засіб від мимовільного переміщення,</w:t>
      </w:r>
    </w:p>
    <w:p w14:paraId="34F2694A" w14:textId="26EA06DC" w:rsidR="0028724B" w:rsidRPr="0069094D" w:rsidRDefault="00000000">
      <w:pPr>
        <w:pStyle w:val="P68B1DB1-Akapitzlist3"/>
        <w:numPr>
          <w:ilvl w:val="2"/>
          <w:numId w:val="20"/>
        </w:numPr>
        <w:ind w:left="993" w:hanging="283"/>
        <w:jc w:val="both"/>
        <w:rPr>
          <w:lang w:val="uk-UA"/>
        </w:rPr>
      </w:pPr>
      <w:r w:rsidRPr="0069094D">
        <w:rPr>
          <w:lang w:val="uk-UA"/>
        </w:rPr>
        <w:t>забезпечити належне функціонування систем сигналізації, встановлених у транспортному засобі, щоб сигнали тривоги надсилалися лише</w:t>
      </w:r>
      <w:r w:rsidR="00627325">
        <w:rPr>
          <w:lang w:val="uk-UA"/>
        </w:rPr>
        <w:t xml:space="preserve"> </w:t>
      </w:r>
      <w:r w:rsidRPr="0069094D">
        <w:rPr>
          <w:lang w:val="uk-UA"/>
        </w:rPr>
        <w:t>в обґрунтованих випадках,</w:t>
      </w:r>
    </w:p>
    <w:p w14:paraId="52BE0995" w14:textId="77777777" w:rsidR="0028724B" w:rsidRPr="0069094D" w:rsidRDefault="00000000">
      <w:pPr>
        <w:pStyle w:val="P68B1DB1-Akapitzlist3"/>
        <w:numPr>
          <w:ilvl w:val="2"/>
          <w:numId w:val="20"/>
        </w:numPr>
        <w:ind w:left="993" w:hanging="283"/>
        <w:jc w:val="both"/>
        <w:rPr>
          <w:lang w:val="uk-UA"/>
        </w:rPr>
      </w:pPr>
      <w:r w:rsidRPr="0069094D">
        <w:rPr>
          <w:lang w:val="uk-UA"/>
        </w:rPr>
        <w:t>переконатися, що з транспортного засобу не витікають експлуатаційні рідини та мастила, які можуть забруднити поверхню паркувального місця P+R,</w:t>
      </w:r>
    </w:p>
    <w:p w14:paraId="5F8280D4" w14:textId="77777777" w:rsidR="0028724B" w:rsidRPr="0069094D" w:rsidRDefault="00000000">
      <w:pPr>
        <w:pStyle w:val="P68B1DB1-Akapitzlist3"/>
        <w:numPr>
          <w:ilvl w:val="2"/>
          <w:numId w:val="20"/>
        </w:numPr>
        <w:ind w:left="993" w:hanging="283"/>
        <w:jc w:val="both"/>
        <w:rPr>
          <w:lang w:val="uk-UA"/>
        </w:rPr>
      </w:pPr>
      <w:r w:rsidRPr="0069094D">
        <w:rPr>
          <w:lang w:val="uk-UA"/>
        </w:rPr>
        <w:t>вимкнути залишені в транспортному засобі радіопристрої;</w:t>
      </w:r>
    </w:p>
    <w:p w14:paraId="2C952DD8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/>
        <w:jc w:val="both"/>
        <w:rPr>
          <w:lang w:val="uk-UA"/>
        </w:rPr>
      </w:pPr>
      <w:r w:rsidRPr="0069094D">
        <w:rPr>
          <w:lang w:val="uk-UA"/>
        </w:rPr>
        <w:t>перебувати на території автостоянки P+R виключно з метою, пов'язаною з залишенням або отриманням транспортного засобу, а також очікуванням транспортного засобу громадського транспорту;</w:t>
      </w:r>
    </w:p>
    <w:p w14:paraId="720C6F5D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/>
        <w:jc w:val="both"/>
        <w:rPr>
          <w:lang w:val="uk-UA"/>
        </w:rPr>
      </w:pPr>
      <w:r w:rsidRPr="0069094D">
        <w:rPr>
          <w:lang w:val="uk-UA"/>
        </w:rPr>
        <w:t>використовувати автостоянку P+R таким чином, щоб не перешкоджати користуванню нею іншим Користувачам;</w:t>
      </w:r>
    </w:p>
    <w:p w14:paraId="62192FF4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/>
        <w:jc w:val="both"/>
        <w:rPr>
          <w:lang w:val="uk-UA"/>
        </w:rPr>
      </w:pPr>
      <w:r w:rsidRPr="0069094D">
        <w:rPr>
          <w:lang w:val="uk-UA"/>
        </w:rPr>
        <w:t>самостійно здійснювати заходи захисту транспортного засобу від викрадення або пошкодження, зокрема шляхом вимкнення запалювання, світла, закриття вікон, дверей та багажника;</w:t>
      </w:r>
    </w:p>
    <w:p w14:paraId="7B519681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/>
        <w:jc w:val="both"/>
        <w:rPr>
          <w:lang w:val="uk-UA"/>
        </w:rPr>
      </w:pPr>
      <w:r w:rsidRPr="0069094D">
        <w:rPr>
          <w:lang w:val="uk-UA"/>
        </w:rPr>
        <w:t xml:space="preserve">залишити автостоянку P+R на час проведення робіт з технічного обслуговування та прибирання з 2.30 до 4.30. </w:t>
      </w:r>
    </w:p>
    <w:p w14:paraId="0407BE2A" w14:textId="77777777" w:rsidR="0028724B" w:rsidRPr="0069094D" w:rsidRDefault="00000000">
      <w:pPr>
        <w:pStyle w:val="P68B1DB1-Akapitzlist3"/>
        <w:numPr>
          <w:ilvl w:val="0"/>
          <w:numId w:val="20"/>
        </w:numPr>
        <w:jc w:val="both"/>
        <w:rPr>
          <w:lang w:val="uk-UA"/>
        </w:rPr>
      </w:pPr>
      <w:r w:rsidRPr="0069094D">
        <w:rPr>
          <w:lang w:val="uk-UA"/>
        </w:rPr>
        <w:t>На автостоянці P+R зокрема забороняється:</w:t>
      </w:r>
    </w:p>
    <w:p w14:paraId="381708EE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lastRenderedPageBreak/>
        <w:t>стоянка за межами паркувальних місць P+R;</w:t>
      </w:r>
    </w:p>
    <w:p w14:paraId="66BE6AB9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вживання алкоголю та наркотичних речовин;</w:t>
      </w:r>
    </w:p>
    <w:p w14:paraId="32113A5D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куріння тютюну;</w:t>
      </w:r>
    </w:p>
    <w:p w14:paraId="59F8BEA0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поведінка або дії, що не відповідають правилам суспільного співіснування або заважають користуванню автостоянкою Р+R;</w:t>
      </w:r>
    </w:p>
    <w:p w14:paraId="36B5ECD9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ремонт, миття, пилососіння, заправка транспортних засобів паливом, заміна  мастила у транспортному засобі;</w:t>
      </w:r>
    </w:p>
    <w:p w14:paraId="7C4C09CF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використання відкритого вогню;</w:t>
      </w:r>
    </w:p>
    <w:p w14:paraId="0C214742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зберігання пального, легкозаймистих речовин та порожніх паливних ємностей;</w:t>
      </w:r>
    </w:p>
    <w:p w14:paraId="73B76898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 xml:space="preserve">залишення тварин у транспортному засобі; </w:t>
      </w:r>
    </w:p>
    <w:p w14:paraId="5E348335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викидання сміття;</w:t>
      </w:r>
    </w:p>
    <w:p w14:paraId="1F9A68FD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залишення автомобільних уламків або пошкоджених автомобілів.</w:t>
      </w:r>
    </w:p>
    <w:p w14:paraId="01BA787F" w14:textId="77777777" w:rsidR="0028724B" w:rsidRPr="0069094D" w:rsidRDefault="00000000">
      <w:pPr>
        <w:pStyle w:val="P68B1DB1-Akapitzlist3"/>
        <w:numPr>
          <w:ilvl w:val="0"/>
          <w:numId w:val="20"/>
        </w:numPr>
        <w:jc w:val="both"/>
        <w:rPr>
          <w:lang w:val="uk-UA"/>
        </w:rPr>
      </w:pPr>
      <w:r w:rsidRPr="0069094D">
        <w:rPr>
          <w:lang w:val="uk-UA"/>
        </w:rPr>
        <w:t>На автостоянці P+R категорично забороняється в'їзд:</w:t>
      </w:r>
    </w:p>
    <w:p w14:paraId="69AD57A8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транспортних засобів висотою понад 1,9 м;</w:t>
      </w:r>
    </w:p>
    <w:p w14:paraId="3A08B8BA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транспортних засобів, що перевозять легкозаймисті, корозійні, вибухонебезпечні, інші подібні матеріали та речовини, які можуть становити загрозу для людей та майна;</w:t>
      </w:r>
    </w:p>
    <w:p w14:paraId="7BA3893D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транспортних засобів з напівпричепами та причепами;</w:t>
      </w:r>
    </w:p>
    <w:p w14:paraId="4BD4E8EA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автобусів;</w:t>
      </w:r>
    </w:p>
    <w:p w14:paraId="41F8274F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вантажних автомобілів;</w:t>
      </w:r>
    </w:p>
    <w:p w14:paraId="6808D46B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тракторів;</w:t>
      </w:r>
    </w:p>
    <w:p w14:paraId="35C9FB17" w14:textId="77777777" w:rsidR="0028724B" w:rsidRPr="0069094D" w:rsidRDefault="00000000">
      <w:pPr>
        <w:pStyle w:val="P68B1DB1-Akapitzlist3"/>
        <w:numPr>
          <w:ilvl w:val="1"/>
          <w:numId w:val="20"/>
        </w:numPr>
        <w:ind w:left="709" w:hanging="283"/>
        <w:jc w:val="both"/>
        <w:rPr>
          <w:lang w:val="uk-UA"/>
        </w:rPr>
      </w:pPr>
      <w:r w:rsidRPr="0069094D">
        <w:rPr>
          <w:lang w:val="uk-UA"/>
        </w:rPr>
        <w:t>автомобілів з великоформатною рекламою.</w:t>
      </w:r>
    </w:p>
    <w:p w14:paraId="20B2829D" w14:textId="77777777" w:rsidR="0028724B" w:rsidRPr="0069094D" w:rsidRDefault="00000000">
      <w:pPr>
        <w:pStyle w:val="P68B1DB1-Akapitzlist3"/>
        <w:numPr>
          <w:ilvl w:val="0"/>
          <w:numId w:val="20"/>
        </w:numPr>
        <w:jc w:val="both"/>
        <w:rPr>
          <w:lang w:val="uk-UA"/>
        </w:rPr>
      </w:pPr>
      <w:r w:rsidRPr="0069094D">
        <w:rPr>
          <w:lang w:val="uk-UA"/>
        </w:rPr>
        <w:t>Користувач несе відповідальність за будь-які пошкодження поверхні, інфраструктури та обладнання, розташовані на автостоянці P+R, заподіяні транспортним засобом або які виниклі у зв'язку з користуванням автостоянкою P+R.</w:t>
      </w:r>
    </w:p>
    <w:p w14:paraId="7B499208" w14:textId="77777777" w:rsidR="0028724B" w:rsidRPr="0069094D" w:rsidRDefault="00000000">
      <w:pPr>
        <w:pStyle w:val="P68B1DB1-Normalny2"/>
        <w:jc w:val="center"/>
        <w:rPr>
          <w:lang w:val="uk-UA"/>
        </w:rPr>
      </w:pPr>
      <w:r w:rsidRPr="0069094D">
        <w:rPr>
          <w:lang w:val="uk-UA"/>
        </w:rPr>
        <w:t>§ 5</w:t>
      </w:r>
    </w:p>
    <w:p w14:paraId="5074244E" w14:textId="77777777" w:rsidR="0028724B" w:rsidRPr="0069094D" w:rsidRDefault="00000000">
      <w:pPr>
        <w:pStyle w:val="P68B1DB1-Akapitzlist3"/>
        <w:numPr>
          <w:ilvl w:val="0"/>
          <w:numId w:val="24"/>
        </w:numPr>
        <w:jc w:val="both"/>
        <w:rPr>
          <w:lang w:val="uk-UA"/>
        </w:rPr>
      </w:pPr>
      <w:r w:rsidRPr="0069094D">
        <w:rPr>
          <w:lang w:val="uk-UA"/>
        </w:rPr>
        <w:t xml:space="preserve">Управляючий здійснює контроль та нагляд за дотриманням Користувачами положень Правил. </w:t>
      </w:r>
    </w:p>
    <w:p w14:paraId="12A1B7A7" w14:textId="31F1B8AD" w:rsidR="0028724B" w:rsidRPr="0069094D" w:rsidRDefault="00000000">
      <w:pPr>
        <w:pStyle w:val="P68B1DB1-Akapitzlist3"/>
        <w:numPr>
          <w:ilvl w:val="0"/>
          <w:numId w:val="24"/>
        </w:numPr>
        <w:jc w:val="both"/>
        <w:rPr>
          <w:lang w:val="uk-UA"/>
        </w:rPr>
      </w:pPr>
      <w:r w:rsidRPr="0069094D">
        <w:rPr>
          <w:lang w:val="uk-UA"/>
        </w:rPr>
        <w:t xml:space="preserve">Контроль за дотриманням умов, викладених у § 3 абз. 1 Правил полягає в їх перевірці призначеними працівниками Управляючого в електронній системі або на підставі представленого Користувачем, на вимогу контролера, в паперовій формі. </w:t>
      </w:r>
    </w:p>
    <w:p w14:paraId="610F4A0C" w14:textId="77777777" w:rsidR="0028724B" w:rsidRPr="0069094D" w:rsidRDefault="00000000">
      <w:pPr>
        <w:pStyle w:val="P68B1DB1-Akapitzlist3"/>
        <w:numPr>
          <w:ilvl w:val="0"/>
          <w:numId w:val="24"/>
        </w:numPr>
        <w:jc w:val="both"/>
        <w:rPr>
          <w:lang w:val="uk-UA"/>
        </w:rPr>
      </w:pPr>
      <w:r w:rsidRPr="0069094D">
        <w:rPr>
          <w:lang w:val="uk-UA"/>
        </w:rPr>
        <w:t>У разі, коли в результаті здійсненої перевірки не буде підтверджено виконання умов, визначених у § 3 абз. 1 Правил, Управляючий пред'являє вимогу про сплату додаткового збору, про який йдеться в § 3 абз. 2 Правил, із зазначенням, зокрема, суми збору, дати та номера рахунку Управляючого, на який має бути здійснено платіж.</w:t>
      </w:r>
    </w:p>
    <w:p w14:paraId="22989A09" w14:textId="77777777" w:rsidR="0028724B" w:rsidRPr="0069094D" w:rsidRDefault="00000000">
      <w:pPr>
        <w:pStyle w:val="P68B1DB1-Akapitzlist3"/>
        <w:numPr>
          <w:ilvl w:val="0"/>
          <w:numId w:val="24"/>
        </w:numPr>
        <w:jc w:val="both"/>
        <w:rPr>
          <w:lang w:val="uk-UA"/>
        </w:rPr>
      </w:pPr>
      <w:r w:rsidRPr="0069094D">
        <w:rPr>
          <w:lang w:val="uk-UA"/>
        </w:rPr>
        <w:t>Невиконання Користувачем обов'язку сплати додаткового платежу призведе до того, що Управляючий буде домагатися задоволення своїх претензій  в судовому порядку.</w:t>
      </w:r>
    </w:p>
    <w:p w14:paraId="5359FF6B" w14:textId="77777777" w:rsidR="0028724B" w:rsidRPr="0069094D" w:rsidRDefault="00000000">
      <w:pPr>
        <w:pStyle w:val="P68B1DB1-Akapitzlist3"/>
        <w:numPr>
          <w:ilvl w:val="0"/>
          <w:numId w:val="24"/>
        </w:numPr>
        <w:jc w:val="both"/>
        <w:rPr>
          <w:lang w:val="uk-UA"/>
        </w:rPr>
      </w:pPr>
      <w:r w:rsidRPr="0069094D">
        <w:rPr>
          <w:lang w:val="uk-UA"/>
        </w:rPr>
        <w:t>В рамках нагляду за дотриманням умов користування автостоянкою P+R Управляючий має право:</w:t>
      </w:r>
    </w:p>
    <w:p w14:paraId="3EA895E5" w14:textId="77777777" w:rsidR="0028724B" w:rsidRPr="0069094D" w:rsidRDefault="00000000">
      <w:pPr>
        <w:pStyle w:val="P68B1DB1-Akapitzlist3"/>
        <w:numPr>
          <w:ilvl w:val="1"/>
          <w:numId w:val="25"/>
        </w:numPr>
        <w:jc w:val="both"/>
        <w:rPr>
          <w:lang w:val="uk-UA"/>
        </w:rPr>
      </w:pPr>
      <w:r w:rsidRPr="0069094D">
        <w:rPr>
          <w:lang w:val="uk-UA"/>
        </w:rPr>
        <w:t xml:space="preserve">наказати Користувачу, який порушує положення Правил, залишити автостоянку P+R або змінити місце стоянки транспортного засобу, а в разі невиконання Користувачем наказу - прибрати транспортний засіб з автостоянки P+R; </w:t>
      </w:r>
    </w:p>
    <w:p w14:paraId="648B4CDA" w14:textId="77777777" w:rsidR="0028724B" w:rsidRPr="0069094D" w:rsidRDefault="00000000">
      <w:pPr>
        <w:pStyle w:val="P68B1DB1-Akapitzlist3"/>
        <w:numPr>
          <w:ilvl w:val="1"/>
          <w:numId w:val="25"/>
        </w:numPr>
        <w:jc w:val="both"/>
        <w:rPr>
          <w:lang w:val="uk-UA"/>
        </w:rPr>
      </w:pPr>
      <w:r w:rsidRPr="0069094D">
        <w:rPr>
          <w:lang w:val="uk-UA"/>
        </w:rPr>
        <w:t>прибрати транспортний засіб з автостоянки P+R, якщо Користувач використовує паркувальне місце P+R  в годинах між 2.30 та 4.30;</w:t>
      </w:r>
    </w:p>
    <w:p w14:paraId="4F103F28" w14:textId="77777777" w:rsidR="0028724B" w:rsidRPr="0069094D" w:rsidRDefault="00000000">
      <w:pPr>
        <w:pStyle w:val="P68B1DB1-Akapitzlist3"/>
        <w:numPr>
          <w:ilvl w:val="1"/>
          <w:numId w:val="25"/>
        </w:numPr>
        <w:jc w:val="both"/>
        <w:rPr>
          <w:lang w:val="uk-UA"/>
        </w:rPr>
      </w:pPr>
      <w:r w:rsidRPr="0069094D">
        <w:rPr>
          <w:lang w:val="uk-UA"/>
        </w:rPr>
        <w:lastRenderedPageBreak/>
        <w:t>прибрати транспортний засіб з автостоянки P+R у випадку, якщо існує обґрунтована необхідність, пов'язана з вимогами безпеки, незалежними від дій Користувача, особливо в результаті здійснюваної рятувальної операції.</w:t>
      </w:r>
    </w:p>
    <w:p w14:paraId="3D53B3F4" w14:textId="77777777" w:rsidR="0028724B" w:rsidRPr="0069094D" w:rsidRDefault="00000000">
      <w:pPr>
        <w:pStyle w:val="P68B1DB1-Akapitzlist3"/>
        <w:numPr>
          <w:ilvl w:val="0"/>
          <w:numId w:val="24"/>
        </w:numPr>
        <w:jc w:val="both"/>
        <w:rPr>
          <w:lang w:val="uk-UA"/>
        </w:rPr>
      </w:pPr>
      <w:r w:rsidRPr="0069094D">
        <w:rPr>
          <w:lang w:val="uk-UA"/>
        </w:rPr>
        <w:t xml:space="preserve">При здійсненні нагляду за дотриманням умов користування автостоянкою P+R та їх виконанням, Управляючий може користуватися допомогою служби охорони та відповідних служб, в тому числі Поліції. </w:t>
      </w:r>
    </w:p>
    <w:p w14:paraId="4F2B69FC" w14:textId="5E7F5565" w:rsidR="0028724B" w:rsidRPr="0069094D" w:rsidRDefault="00000000">
      <w:pPr>
        <w:pStyle w:val="P68B1DB1-Akapitzlist3"/>
        <w:numPr>
          <w:ilvl w:val="0"/>
          <w:numId w:val="24"/>
        </w:numPr>
        <w:jc w:val="both"/>
        <w:rPr>
          <w:lang w:val="uk-UA"/>
        </w:rPr>
      </w:pPr>
      <w:r w:rsidRPr="0069094D">
        <w:rPr>
          <w:lang w:val="uk-UA"/>
        </w:rPr>
        <w:t>У випадках, зазначених в абз. 5 пункти 1 та 2, Користувач зобов'язаний покрити витрати, пов'язані з вивезенням транспорт</w:t>
      </w:r>
      <w:r w:rsidR="00E910AD">
        <w:rPr>
          <w:lang w:val="uk-UA"/>
        </w:rPr>
        <w:t>н</w:t>
      </w:r>
      <w:r w:rsidRPr="0069094D">
        <w:rPr>
          <w:lang w:val="uk-UA"/>
        </w:rPr>
        <w:t>ого засобу та його охороною і зберіганням до моменту його отримання.</w:t>
      </w:r>
    </w:p>
    <w:p w14:paraId="4F8DDA4A" w14:textId="77777777" w:rsidR="0028724B" w:rsidRPr="0069094D" w:rsidRDefault="00000000">
      <w:pPr>
        <w:pStyle w:val="P68B1DB1-Normalny2"/>
        <w:jc w:val="center"/>
        <w:rPr>
          <w:lang w:val="uk-UA"/>
        </w:rPr>
      </w:pPr>
      <w:r w:rsidRPr="0069094D">
        <w:rPr>
          <w:lang w:val="uk-UA"/>
        </w:rPr>
        <w:t>§ 6</w:t>
      </w:r>
    </w:p>
    <w:p w14:paraId="0FFC1863" w14:textId="6711CC01" w:rsidR="0028724B" w:rsidRPr="0069094D" w:rsidRDefault="00000000">
      <w:pPr>
        <w:ind w:firstLine="708"/>
        <w:jc w:val="both"/>
        <w:rPr>
          <w:rFonts w:ascii="Arial" w:hAnsi="Arial" w:cs="Arial"/>
          <w:lang w:val="uk-UA"/>
        </w:rPr>
      </w:pPr>
      <w:r w:rsidRPr="0069094D">
        <w:rPr>
          <w:rFonts w:ascii="Arial" w:hAnsi="Arial" w:cs="Arial"/>
          <w:lang w:val="uk-UA"/>
        </w:rPr>
        <w:t xml:space="preserve">Скарги та запити щодо функціонування автостоянки P+R та стягнення додаткової плати можуть бути подані за адресою зареєстрованого офісу/на адресу Управляючого, за допомогою електронної пошти </w:t>
      </w:r>
      <w:proofErr w:type="spellStart"/>
      <w:r w:rsidRPr="0069094D">
        <w:rPr>
          <w:rFonts w:ascii="Arial" w:hAnsi="Arial" w:cs="Arial"/>
          <w:lang w:val="uk-UA"/>
        </w:rPr>
        <w:t>ePUAP</w:t>
      </w:r>
      <w:proofErr w:type="spellEnd"/>
      <w:r w:rsidRPr="0069094D">
        <w:rPr>
          <w:rFonts w:ascii="Arial" w:hAnsi="Arial" w:cs="Arial"/>
          <w:lang w:val="uk-UA"/>
        </w:rPr>
        <w:t xml:space="preserve"> або на електронну адресу </w:t>
      </w:r>
      <w:hyperlink r:id="rId8" w:history="1">
        <w:r w:rsidRPr="0069094D">
          <w:rPr>
            <w:rStyle w:val="Hipercze"/>
            <w:rFonts w:ascii="Arial" w:hAnsi="Arial" w:cs="Arial"/>
            <w:color w:val="auto"/>
            <w:u w:val="none"/>
            <w:lang w:val="uk-UA"/>
          </w:rPr>
          <w:t>zdtm@zdtm.lublin.eu</w:t>
        </w:r>
      </w:hyperlink>
      <w:r w:rsidRPr="0069094D">
        <w:rPr>
          <w:rFonts w:ascii="Arial" w:hAnsi="Arial" w:cs="Arial"/>
          <w:lang w:val="uk-UA"/>
        </w:rPr>
        <w:t>.</w:t>
      </w:r>
    </w:p>
    <w:p w14:paraId="554036BA" w14:textId="77777777" w:rsidR="0028724B" w:rsidRPr="0069094D" w:rsidRDefault="0028724B">
      <w:pPr>
        <w:spacing w:before="120" w:after="120"/>
        <w:ind w:firstLine="340"/>
        <w:rPr>
          <w:rFonts w:ascii="Arial" w:hAnsi="Arial" w:cs="Arial"/>
          <w:lang w:val="uk-UA"/>
        </w:rPr>
      </w:pPr>
    </w:p>
    <w:p w14:paraId="1B805038" w14:textId="77777777" w:rsidR="0028724B" w:rsidRPr="0069094D" w:rsidRDefault="0028724B">
      <w:pPr>
        <w:jc w:val="center"/>
        <w:rPr>
          <w:rFonts w:ascii="Arial" w:hAnsi="Arial" w:cs="Arial"/>
          <w:lang w:val="uk-UA"/>
        </w:rPr>
      </w:pPr>
    </w:p>
    <w:sectPr w:rsidR="0028724B" w:rsidRPr="006909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61C7" w14:textId="77777777" w:rsidR="003A5F45" w:rsidRDefault="003A5F45">
      <w:pPr>
        <w:spacing w:after="0" w:line="240" w:lineRule="auto"/>
      </w:pPr>
      <w:r>
        <w:separator/>
      </w:r>
    </w:p>
  </w:endnote>
  <w:endnote w:type="continuationSeparator" w:id="0">
    <w:p w14:paraId="5023FEFD" w14:textId="77777777" w:rsidR="003A5F45" w:rsidRDefault="003A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F9AC" w14:textId="77777777" w:rsidR="003A5F45" w:rsidRDefault="003A5F45">
      <w:pPr>
        <w:spacing w:after="0" w:line="240" w:lineRule="auto"/>
      </w:pPr>
      <w:r>
        <w:separator/>
      </w:r>
    </w:p>
  </w:footnote>
  <w:footnote w:type="continuationSeparator" w:id="0">
    <w:p w14:paraId="7B8A3394" w14:textId="77777777" w:rsidR="003A5F45" w:rsidRDefault="003A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BF97" w14:textId="77777777" w:rsidR="0028724B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A77FB5" wp14:editId="70DB340B">
          <wp:simplePos x="0" y="0"/>
          <wp:positionH relativeFrom="column">
            <wp:posOffset>-209106</wp:posOffset>
          </wp:positionH>
          <wp:positionV relativeFrom="paragraph">
            <wp:posOffset>-384844</wp:posOffset>
          </wp:positionV>
          <wp:extent cx="992454" cy="704007"/>
          <wp:effectExtent l="1905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454" cy="704007"/>
                  </a:xfrm>
                  <a:prstGeom prst="rect">
                    <a:avLst/>
                  </a:prstGeom>
                  <a:noFill/>
                  <a:ln w="0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A9CE962" w14:textId="77777777" w:rsidR="0028724B" w:rsidRDefault="00287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D14"/>
    <w:multiLevelType w:val="hybridMultilevel"/>
    <w:tmpl w:val="62E8D9CA"/>
    <w:lvl w:ilvl="0" w:tplc="DA86B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D7114"/>
    <w:multiLevelType w:val="multilevel"/>
    <w:tmpl w:val="D41CC3C0"/>
    <w:lvl w:ilvl="0">
      <w:start w:val="4"/>
      <w:numFmt w:val="none"/>
      <w:lvlText w:val="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2)"/>
      <w:lvlJc w:val="left"/>
      <w:pPr>
        <w:ind w:left="964" w:hanging="567"/>
      </w:pPr>
      <w:rPr>
        <w:rFonts w:hint="default"/>
      </w:rPr>
    </w:lvl>
    <w:lvl w:ilvl="2">
      <w:numFmt w:val="none"/>
      <w:suff w:val="space"/>
      <w:lvlText w:val="a)"/>
      <w:lvlJc w:val="left"/>
      <w:pPr>
        <w:ind w:left="1304" w:hanging="34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610BCA"/>
    <w:multiLevelType w:val="hybridMultilevel"/>
    <w:tmpl w:val="D9B0EE88"/>
    <w:lvl w:ilvl="0" w:tplc="CD18C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F5C35"/>
    <w:multiLevelType w:val="multilevel"/>
    <w:tmpl w:val="E162306C"/>
    <w:lvl w:ilvl="0">
      <w:start w:val="4"/>
      <w:numFmt w:val="none"/>
      <w:lvlText w:val="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2)"/>
      <w:lvlJc w:val="left"/>
      <w:pPr>
        <w:ind w:left="964" w:hanging="567"/>
      </w:pPr>
      <w:rPr>
        <w:rFonts w:hint="default"/>
      </w:rPr>
    </w:lvl>
    <w:lvl w:ilvl="2">
      <w:numFmt w:val="none"/>
      <w:suff w:val="space"/>
      <w:lvlText w:val="a)"/>
      <w:lvlJc w:val="left"/>
      <w:pPr>
        <w:ind w:left="1304" w:hanging="34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C30B37"/>
    <w:multiLevelType w:val="hybridMultilevel"/>
    <w:tmpl w:val="331ABAD6"/>
    <w:lvl w:ilvl="0" w:tplc="7088B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42EF"/>
    <w:multiLevelType w:val="multilevel"/>
    <w:tmpl w:val="59800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246D59"/>
    <w:multiLevelType w:val="multilevel"/>
    <w:tmpl w:val="E258E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13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0467D6"/>
    <w:multiLevelType w:val="hybridMultilevel"/>
    <w:tmpl w:val="AFD290E0"/>
    <w:lvl w:ilvl="0" w:tplc="A2EEF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57B0E"/>
    <w:multiLevelType w:val="multilevel"/>
    <w:tmpl w:val="FCAAC120"/>
    <w:lvl w:ilvl="0">
      <w:start w:val="4"/>
      <w:numFmt w:val="none"/>
      <w:lvlText w:val="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2)"/>
      <w:lvlJc w:val="left"/>
      <w:pPr>
        <w:ind w:left="964" w:hanging="567"/>
      </w:pPr>
      <w:rPr>
        <w:rFonts w:hint="default"/>
      </w:rPr>
    </w:lvl>
    <w:lvl w:ilvl="2">
      <w:numFmt w:val="none"/>
      <w:suff w:val="space"/>
      <w:lvlText w:val="a)"/>
      <w:lvlJc w:val="left"/>
      <w:pPr>
        <w:ind w:left="1304" w:hanging="34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A743DF"/>
    <w:multiLevelType w:val="multilevel"/>
    <w:tmpl w:val="D5360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13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AB508B"/>
    <w:multiLevelType w:val="multilevel"/>
    <w:tmpl w:val="2D5EF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13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9D90B8A"/>
    <w:multiLevelType w:val="multilevel"/>
    <w:tmpl w:val="0D6EA026"/>
    <w:lvl w:ilvl="0">
      <w:start w:val="4"/>
      <w:numFmt w:val="none"/>
      <w:lvlText w:val="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2)"/>
      <w:lvlJc w:val="left"/>
      <w:pPr>
        <w:ind w:left="680" w:hanging="283"/>
      </w:pPr>
      <w:rPr>
        <w:rFonts w:hint="default"/>
      </w:rPr>
    </w:lvl>
    <w:lvl w:ilvl="2">
      <w:numFmt w:val="none"/>
      <w:suff w:val="space"/>
      <w:lvlText w:val="a)"/>
      <w:lvlJc w:val="left"/>
      <w:pPr>
        <w:ind w:left="1304" w:hanging="34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346F75"/>
    <w:multiLevelType w:val="multilevel"/>
    <w:tmpl w:val="AE9AF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13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66F06"/>
    <w:multiLevelType w:val="multilevel"/>
    <w:tmpl w:val="935A4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13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C83FD7"/>
    <w:multiLevelType w:val="multilevel"/>
    <w:tmpl w:val="0EE01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13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C2D2278"/>
    <w:multiLevelType w:val="multilevel"/>
    <w:tmpl w:val="2EDC2E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13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C5A5ACD"/>
    <w:multiLevelType w:val="hybridMultilevel"/>
    <w:tmpl w:val="2A9C2706"/>
    <w:lvl w:ilvl="0" w:tplc="A98E4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E0379"/>
    <w:multiLevelType w:val="multilevel"/>
    <w:tmpl w:val="FE9E7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13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EC024E6"/>
    <w:multiLevelType w:val="hybridMultilevel"/>
    <w:tmpl w:val="E474C012"/>
    <w:lvl w:ilvl="0" w:tplc="44DE4A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72C9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00C3A"/>
    <w:multiLevelType w:val="multilevel"/>
    <w:tmpl w:val="59800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FF34AEC"/>
    <w:multiLevelType w:val="multilevel"/>
    <w:tmpl w:val="59800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B7C2FC9"/>
    <w:multiLevelType w:val="multilevel"/>
    <w:tmpl w:val="8E34E46E"/>
    <w:lvl w:ilvl="0">
      <w:start w:val="4"/>
      <w:numFmt w:val="none"/>
      <w:lvlText w:val="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2)"/>
      <w:lvlJc w:val="left"/>
      <w:pPr>
        <w:ind w:left="964" w:hanging="567"/>
      </w:pPr>
      <w:rPr>
        <w:rFonts w:hint="default"/>
      </w:rPr>
    </w:lvl>
    <w:lvl w:ilvl="2">
      <w:numFmt w:val="none"/>
      <w:suff w:val="space"/>
      <w:lvlText w:val="a)"/>
      <w:lvlJc w:val="left"/>
      <w:pPr>
        <w:ind w:left="1304" w:hanging="34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0D0CB7"/>
    <w:multiLevelType w:val="multilevel"/>
    <w:tmpl w:val="23FCFA32"/>
    <w:lvl w:ilvl="0">
      <w:start w:val="4"/>
      <w:numFmt w:val="none"/>
      <w:lvlText w:val="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2)"/>
      <w:lvlJc w:val="left"/>
      <w:pPr>
        <w:ind w:left="624" w:hanging="227"/>
      </w:pPr>
      <w:rPr>
        <w:rFonts w:hint="default"/>
      </w:rPr>
    </w:lvl>
    <w:lvl w:ilvl="2">
      <w:numFmt w:val="none"/>
      <w:suff w:val="space"/>
      <w:lvlText w:val="a)"/>
      <w:lvlJc w:val="left"/>
      <w:pPr>
        <w:ind w:left="1304" w:hanging="34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94A6338"/>
    <w:multiLevelType w:val="multilevel"/>
    <w:tmpl w:val="89562F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13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8C5FAC"/>
    <w:multiLevelType w:val="multilevel"/>
    <w:tmpl w:val="F9F256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64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13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6008625">
    <w:abstractNumId w:val="1"/>
  </w:num>
  <w:num w:numId="2" w16cid:durableId="27416085">
    <w:abstractNumId w:val="4"/>
  </w:num>
  <w:num w:numId="3" w16cid:durableId="2013334956">
    <w:abstractNumId w:val="0"/>
  </w:num>
  <w:num w:numId="4" w16cid:durableId="1195540239">
    <w:abstractNumId w:val="18"/>
  </w:num>
  <w:num w:numId="5" w16cid:durableId="773674671">
    <w:abstractNumId w:val="2"/>
  </w:num>
  <w:num w:numId="6" w16cid:durableId="1339623647">
    <w:abstractNumId w:val="16"/>
  </w:num>
  <w:num w:numId="7" w16cid:durableId="1579902666">
    <w:abstractNumId w:val="7"/>
  </w:num>
  <w:num w:numId="8" w16cid:durableId="278998439">
    <w:abstractNumId w:val="22"/>
  </w:num>
  <w:num w:numId="9" w16cid:durableId="9526924">
    <w:abstractNumId w:val="3"/>
  </w:num>
  <w:num w:numId="10" w16cid:durableId="256907638">
    <w:abstractNumId w:val="21"/>
  </w:num>
  <w:num w:numId="11" w16cid:durableId="1767732362">
    <w:abstractNumId w:val="21"/>
    <w:lvlOverride w:ilvl="0">
      <w:lvl w:ilvl="0">
        <w:start w:val="4"/>
        <w:numFmt w:val="none"/>
        <w:lvlText w:val="1.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794" w:hanging="397"/>
        </w:pPr>
        <w:rPr>
          <w:rFonts w:hint="default"/>
        </w:rPr>
      </w:lvl>
    </w:lvlOverride>
    <w:lvlOverride w:ilvl="2">
      <w:lvl w:ilvl="2">
        <w:numFmt w:val="none"/>
        <w:suff w:val="space"/>
        <w:lvlText w:val="a)"/>
        <w:lvlJc w:val="left"/>
        <w:pPr>
          <w:ind w:left="1304" w:hanging="34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604144785">
    <w:abstractNumId w:val="21"/>
    <w:lvlOverride w:ilvl="0">
      <w:lvl w:ilvl="0">
        <w:start w:val="4"/>
        <w:numFmt w:val="none"/>
        <w:lvlText w:val="1.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680" w:hanging="283"/>
        </w:pPr>
        <w:rPr>
          <w:rFonts w:hint="default"/>
        </w:rPr>
      </w:lvl>
    </w:lvlOverride>
    <w:lvlOverride w:ilvl="2">
      <w:lvl w:ilvl="2">
        <w:numFmt w:val="none"/>
        <w:suff w:val="space"/>
        <w:lvlText w:val="a)"/>
        <w:lvlJc w:val="left"/>
        <w:pPr>
          <w:ind w:left="1304" w:hanging="34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31654075">
    <w:abstractNumId w:val="11"/>
  </w:num>
  <w:num w:numId="14" w16cid:durableId="116871697">
    <w:abstractNumId w:val="8"/>
  </w:num>
  <w:num w:numId="15" w16cid:durableId="1059476958">
    <w:abstractNumId w:val="5"/>
  </w:num>
  <w:num w:numId="16" w16cid:durableId="768769989">
    <w:abstractNumId w:val="9"/>
  </w:num>
  <w:num w:numId="17" w16cid:durableId="2000503679">
    <w:abstractNumId w:val="12"/>
  </w:num>
  <w:num w:numId="18" w16cid:durableId="596641191">
    <w:abstractNumId w:val="10"/>
  </w:num>
  <w:num w:numId="19" w16cid:durableId="106824004">
    <w:abstractNumId w:val="23"/>
  </w:num>
  <w:num w:numId="20" w16cid:durableId="325675248">
    <w:abstractNumId w:val="6"/>
  </w:num>
  <w:num w:numId="21" w16cid:durableId="1248921767">
    <w:abstractNumId w:val="14"/>
  </w:num>
  <w:num w:numId="22" w16cid:durableId="1770858300">
    <w:abstractNumId w:val="19"/>
  </w:num>
  <w:num w:numId="23" w16cid:durableId="1840382935">
    <w:abstractNumId w:val="13"/>
  </w:num>
  <w:num w:numId="24" w16cid:durableId="1588268479">
    <w:abstractNumId w:val="17"/>
  </w:num>
  <w:num w:numId="25" w16cid:durableId="938637131">
    <w:abstractNumId w:val="15"/>
  </w:num>
  <w:num w:numId="26" w16cid:durableId="457987986">
    <w:abstractNumId w:val="20"/>
  </w:num>
  <w:num w:numId="27" w16cid:durableId="880398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E9"/>
    <w:rsid w:val="000165CE"/>
    <w:rsid w:val="000437E2"/>
    <w:rsid w:val="00062E17"/>
    <w:rsid w:val="00097C7C"/>
    <w:rsid w:val="00103F36"/>
    <w:rsid w:val="00132151"/>
    <w:rsid w:val="001354DB"/>
    <w:rsid w:val="00141D68"/>
    <w:rsid w:val="00177F5B"/>
    <w:rsid w:val="001E7085"/>
    <w:rsid w:val="00205AF0"/>
    <w:rsid w:val="00222CDD"/>
    <w:rsid w:val="00260178"/>
    <w:rsid w:val="002761A3"/>
    <w:rsid w:val="0028724B"/>
    <w:rsid w:val="002B1667"/>
    <w:rsid w:val="002B1B5C"/>
    <w:rsid w:val="002C4D30"/>
    <w:rsid w:val="002E4E53"/>
    <w:rsid w:val="002F37A7"/>
    <w:rsid w:val="002F540B"/>
    <w:rsid w:val="002F6473"/>
    <w:rsid w:val="003078E9"/>
    <w:rsid w:val="0033406F"/>
    <w:rsid w:val="003A0B64"/>
    <w:rsid w:val="003A5F45"/>
    <w:rsid w:val="003C570B"/>
    <w:rsid w:val="003F65EC"/>
    <w:rsid w:val="004009D8"/>
    <w:rsid w:val="00415C71"/>
    <w:rsid w:val="0045787C"/>
    <w:rsid w:val="00490E8A"/>
    <w:rsid w:val="00492EDD"/>
    <w:rsid w:val="004A0222"/>
    <w:rsid w:val="004B7023"/>
    <w:rsid w:val="004C5A8E"/>
    <w:rsid w:val="004F77EE"/>
    <w:rsid w:val="00504F61"/>
    <w:rsid w:val="0051046B"/>
    <w:rsid w:val="0051548F"/>
    <w:rsid w:val="0052776A"/>
    <w:rsid w:val="00552DA9"/>
    <w:rsid w:val="005677E3"/>
    <w:rsid w:val="00586E1A"/>
    <w:rsid w:val="005B3818"/>
    <w:rsid w:val="005B4D82"/>
    <w:rsid w:val="005B509B"/>
    <w:rsid w:val="005F7CB4"/>
    <w:rsid w:val="0060649C"/>
    <w:rsid w:val="00611B6B"/>
    <w:rsid w:val="00627325"/>
    <w:rsid w:val="006540DE"/>
    <w:rsid w:val="006646B3"/>
    <w:rsid w:val="006738C4"/>
    <w:rsid w:val="0069094D"/>
    <w:rsid w:val="006D092F"/>
    <w:rsid w:val="0071567B"/>
    <w:rsid w:val="00723D41"/>
    <w:rsid w:val="00743AEE"/>
    <w:rsid w:val="00773389"/>
    <w:rsid w:val="00776F5D"/>
    <w:rsid w:val="007824F5"/>
    <w:rsid w:val="0079127F"/>
    <w:rsid w:val="007A20F6"/>
    <w:rsid w:val="007D3722"/>
    <w:rsid w:val="007F645A"/>
    <w:rsid w:val="007F6BF1"/>
    <w:rsid w:val="00827F7C"/>
    <w:rsid w:val="00830D08"/>
    <w:rsid w:val="00831427"/>
    <w:rsid w:val="00857869"/>
    <w:rsid w:val="00867A4A"/>
    <w:rsid w:val="008709C8"/>
    <w:rsid w:val="008744E1"/>
    <w:rsid w:val="0088118D"/>
    <w:rsid w:val="008860A9"/>
    <w:rsid w:val="008A1425"/>
    <w:rsid w:val="008A4E23"/>
    <w:rsid w:val="008B5A27"/>
    <w:rsid w:val="008B793E"/>
    <w:rsid w:val="008E555F"/>
    <w:rsid w:val="00927C8C"/>
    <w:rsid w:val="00941C1A"/>
    <w:rsid w:val="00942FB6"/>
    <w:rsid w:val="00952593"/>
    <w:rsid w:val="00954865"/>
    <w:rsid w:val="00957AF7"/>
    <w:rsid w:val="0099361B"/>
    <w:rsid w:val="009B1616"/>
    <w:rsid w:val="009B24FC"/>
    <w:rsid w:val="009C2D46"/>
    <w:rsid w:val="009F2EB5"/>
    <w:rsid w:val="00A35D76"/>
    <w:rsid w:val="00A41CD1"/>
    <w:rsid w:val="00A46C0B"/>
    <w:rsid w:val="00A62B29"/>
    <w:rsid w:val="00A712E0"/>
    <w:rsid w:val="00A7714C"/>
    <w:rsid w:val="00AA48F3"/>
    <w:rsid w:val="00AD36D7"/>
    <w:rsid w:val="00AE6526"/>
    <w:rsid w:val="00AF01DD"/>
    <w:rsid w:val="00B055DF"/>
    <w:rsid w:val="00B21FEA"/>
    <w:rsid w:val="00B379FC"/>
    <w:rsid w:val="00B72EDF"/>
    <w:rsid w:val="00B83045"/>
    <w:rsid w:val="00BD3738"/>
    <w:rsid w:val="00BE49CD"/>
    <w:rsid w:val="00C1759F"/>
    <w:rsid w:val="00C43CB4"/>
    <w:rsid w:val="00C45E00"/>
    <w:rsid w:val="00C461D9"/>
    <w:rsid w:val="00C65B74"/>
    <w:rsid w:val="00C76527"/>
    <w:rsid w:val="00CA31A4"/>
    <w:rsid w:val="00CA36B0"/>
    <w:rsid w:val="00CA6793"/>
    <w:rsid w:val="00CC6AD7"/>
    <w:rsid w:val="00D05BF8"/>
    <w:rsid w:val="00D0733C"/>
    <w:rsid w:val="00D12959"/>
    <w:rsid w:val="00D13CBB"/>
    <w:rsid w:val="00D419A9"/>
    <w:rsid w:val="00D51345"/>
    <w:rsid w:val="00D563E3"/>
    <w:rsid w:val="00D72B6F"/>
    <w:rsid w:val="00D77F9B"/>
    <w:rsid w:val="00D9582E"/>
    <w:rsid w:val="00DA093B"/>
    <w:rsid w:val="00DD27C3"/>
    <w:rsid w:val="00DD4EDF"/>
    <w:rsid w:val="00E20C34"/>
    <w:rsid w:val="00E25745"/>
    <w:rsid w:val="00E43EC7"/>
    <w:rsid w:val="00E54793"/>
    <w:rsid w:val="00E5576E"/>
    <w:rsid w:val="00E61902"/>
    <w:rsid w:val="00E910AD"/>
    <w:rsid w:val="00EC745E"/>
    <w:rsid w:val="00ED654A"/>
    <w:rsid w:val="00ED75D8"/>
    <w:rsid w:val="00EE1001"/>
    <w:rsid w:val="00EE5674"/>
    <w:rsid w:val="00EE7552"/>
    <w:rsid w:val="00F079EC"/>
    <w:rsid w:val="00F57ACD"/>
    <w:rsid w:val="00F76BAE"/>
    <w:rsid w:val="00FA4F9A"/>
    <w:rsid w:val="00FB6A2D"/>
    <w:rsid w:val="00FC26FA"/>
    <w:rsid w:val="00FC6428"/>
    <w:rsid w:val="00FC6AEF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9B012"/>
  <w15:docId w15:val="{19D6104A-7FBD-4FB8-8C23-BB277E2F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GB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8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2DA9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DA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DA9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DA9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DA9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DA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DA9"/>
    <w:rPr>
      <w:rFonts w:ascii="Tahoma" w:hAnsi="Tahoma" w:cs="Tahoma"/>
      <w:sz w:val="16"/>
    </w:rPr>
  </w:style>
  <w:style w:type="character" w:customStyle="1" w:styleId="markedcontent">
    <w:name w:val="markedcontent"/>
    <w:basedOn w:val="Domylnaczcionkaakapitu"/>
    <w:rsid w:val="00CA31A4"/>
  </w:style>
  <w:style w:type="character" w:styleId="Hipercze">
    <w:name w:val="Hyperlink"/>
    <w:basedOn w:val="Domylnaczcionkaakapitu"/>
    <w:uiPriority w:val="99"/>
    <w:unhideWhenUsed/>
    <w:rsid w:val="00867A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6B0"/>
  </w:style>
  <w:style w:type="paragraph" w:styleId="Stopka">
    <w:name w:val="footer"/>
    <w:basedOn w:val="Normalny"/>
    <w:link w:val="StopkaZnak"/>
    <w:uiPriority w:val="99"/>
    <w:semiHidden/>
    <w:unhideWhenUsed/>
    <w:rsid w:val="00CA3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36B0"/>
  </w:style>
  <w:style w:type="character" w:styleId="Nierozpoznanawzmianka">
    <w:name w:val="Unresolved Mention"/>
    <w:basedOn w:val="Domylnaczcionkaakapitu"/>
    <w:uiPriority w:val="99"/>
    <w:semiHidden/>
    <w:unhideWhenUsed/>
    <w:rsid w:val="0071567B"/>
    <w:rPr>
      <w:color w:val="605E5C"/>
      <w:shd w:val="clear" w:color="auto" w:fill="E1DFDD"/>
    </w:rPr>
  </w:style>
  <w:style w:type="paragraph" w:customStyle="1" w:styleId="P68B1DB1-Normalny1">
    <w:name w:val="P68B1DB1-Normalny1"/>
    <w:basedOn w:val="Normalny"/>
    <w:rPr>
      <w:rFonts w:ascii="Arial" w:hAnsi="Arial" w:cs="Arial"/>
      <w:b/>
    </w:rPr>
  </w:style>
  <w:style w:type="paragraph" w:customStyle="1" w:styleId="P68B1DB1-Normalny2">
    <w:name w:val="P68B1DB1-Normalny2"/>
    <w:basedOn w:val="Normalny"/>
    <w:rPr>
      <w:rFonts w:ascii="Arial" w:hAnsi="Arial" w:cs="Arial"/>
    </w:rPr>
  </w:style>
  <w:style w:type="paragraph" w:customStyle="1" w:styleId="P68B1DB1-Akapitzlist3">
    <w:name w:val="P68B1DB1-Akapitzlist3"/>
    <w:basedOn w:val="Akapitzlist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tm@zdtm.lubli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CD1DD-90F6-4083-836D-024D8288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rudnik</dc:creator>
  <cp:lastModifiedBy>Lena Poliszczuk-Ziemińska</cp:lastModifiedBy>
  <cp:revision>2</cp:revision>
  <cp:lastPrinted>2024-01-10T08:55:00Z</cp:lastPrinted>
  <dcterms:created xsi:type="dcterms:W3CDTF">2025-05-08T08:02:00Z</dcterms:created>
  <dcterms:modified xsi:type="dcterms:W3CDTF">2025-05-08T08:02:00Z</dcterms:modified>
</cp:coreProperties>
</file>